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1F330220" w:rsidR="000229B1" w:rsidRDefault="009541AF" w:rsidP="000229B1">
      <w:pPr>
        <w:widowControl w:val="0"/>
        <w:autoSpaceDE w:val="0"/>
        <w:autoSpaceDN w:val="0"/>
        <w:adjustRightInd w:val="0"/>
        <w:jc w:val="center"/>
      </w:pPr>
      <w:r>
        <w:t>Remont schodów i podjazdu dla osób niepełnosprawnych w Domu Hospicyjnym im. św. Józefa w Sopocie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15C0F561" w14:textId="77777777" w:rsidR="009541AF" w:rsidRDefault="009541AF" w:rsidP="00F67269">
      <w:pPr>
        <w:spacing w:line="360" w:lineRule="auto"/>
        <w:jc w:val="both"/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93198F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93198F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93198F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113C148A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 xml:space="preserve">Przedmiotem zamówienia jest </w:t>
      </w:r>
      <w:r w:rsidR="00B2359D">
        <w:t>remont schodów i podjazdu dla osób niepełnosprawnych w Domu Hospicyjnym im. św. Józefa w Sopocie.</w:t>
      </w:r>
      <w:r w:rsidR="004B5FFE">
        <w:rPr>
          <w:spacing w:val="-3"/>
        </w:rPr>
        <w:t xml:space="preserve"> (Al. Niepodległości </w:t>
      </w:r>
      <w:r w:rsidR="00B2359D">
        <w:rPr>
          <w:spacing w:val="-3"/>
        </w:rPr>
        <w:t>632,</w:t>
      </w:r>
      <w:r w:rsidR="004B5FFE">
        <w:rPr>
          <w:spacing w:val="-3"/>
        </w:rPr>
        <w:t xml:space="preserve"> Sopot)</w:t>
      </w:r>
      <w:r w:rsidR="00B2359D">
        <w:rPr>
          <w:spacing w:val="-3"/>
        </w:rPr>
        <w:t>:</w:t>
      </w:r>
    </w:p>
    <w:p w14:paraId="373A8AA6" w14:textId="71742D75" w:rsidR="006A2900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podest górny – ok. 22,94 m2</w:t>
      </w:r>
    </w:p>
    <w:p w14:paraId="385AC385" w14:textId="3E06D393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stopnie:</w:t>
      </w:r>
    </w:p>
    <w:p w14:paraId="4D648E8A" w14:textId="54987C84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ab/>
        <w:t>- 5 szt. Ok 8,26 m2</w:t>
      </w:r>
    </w:p>
    <w:p w14:paraId="51481562" w14:textId="1BFEB505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ab/>
        <w:t>- 1 szt. Ok 1,95 m2</w:t>
      </w:r>
    </w:p>
    <w:p w14:paraId="00EEC44F" w14:textId="56B9C2A3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podstopnie – 6 szt. Ok. 3,13 m2</w:t>
      </w:r>
    </w:p>
    <w:p w14:paraId="7A1A490C" w14:textId="299F9A2D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podjazd dla wózków ok 25,25 m2</w:t>
      </w:r>
    </w:p>
    <w:p w14:paraId="3FFB452F" w14:textId="44BA0A6E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materiał: granit gr 3 cm  ok 61,5 m2</w:t>
      </w:r>
    </w:p>
    <w:p w14:paraId="13D9F12D" w14:textId="7DE5E38C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 xml:space="preserve">- usunięcia i utylizacja istniejących schodów i  podjazdu oraz montaż nowych schodów i podjazdu z granitu zawierający wszystkie materiały i robociznę niezbędne do wykonania zadania. </w:t>
      </w:r>
    </w:p>
    <w:p w14:paraId="7157FAA1" w14:textId="3A2472C4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utylizacja i wywóz gruzu</w:t>
      </w:r>
    </w:p>
    <w:p w14:paraId="5B6EC57C" w14:textId="098FAB1C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izolacje przeciwwilgociowe i przeciwwodne</w:t>
      </w:r>
    </w:p>
    <w:p w14:paraId="1D0506F1" w14:textId="1F5B58CE" w:rsidR="00B2359D" w:rsidRP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- wykonanie okładzin podłogowych z płyt kamiennych granitowych o grubości 3 cm na zaprawie klejowej grubowarstwowej</w:t>
      </w:r>
    </w:p>
    <w:p w14:paraId="38F713DF" w14:textId="6809E3BD" w:rsid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B2359D">
        <w:rPr>
          <w:spacing w:val="-3"/>
        </w:rPr>
        <w:t>- uszczelnianie ręczne masa trwale plastyczna styków ścian i podłogi</w:t>
      </w:r>
    </w:p>
    <w:p w14:paraId="714FFC24" w14:textId="77777777" w:rsidR="00B2359D" w:rsidRP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</w:p>
    <w:p w14:paraId="00E22AB6" w14:textId="57928B8B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B2359D">
        <w:rPr>
          <w:spacing w:val="-2"/>
        </w:rPr>
        <w:t>roboty budowlane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</w:t>
      </w:r>
      <w:r w:rsidR="00B2359D">
        <w:rPr>
          <w:spacing w:val="-2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600858E" w14:textId="58F8BABA" w:rsidR="00E56263" w:rsidRPr="00B2359D" w:rsidRDefault="00390A85" w:rsidP="00B2359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  <w:r w:rsidR="00E56263">
        <w:fldChar w:fldCharType="begin"/>
      </w:r>
      <w:r w:rsidR="00E56263">
        <w:instrText>HYPERLINK "https://www.portalzp.pl/kody-cpv/szczegoly/roboty-budowlane-6346"</w:instrText>
      </w:r>
      <w:r w:rsidR="00E56263">
        <w:fldChar w:fldCharType="separate"/>
      </w:r>
    </w:p>
    <w:p w14:paraId="5D10435D" w14:textId="5EF796F3" w:rsidR="00E56263" w:rsidRPr="00B2359D" w:rsidRDefault="00E56263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B2359D">
        <w:t>45000000-7: Roboty budowlane</w:t>
      </w:r>
    </w:p>
    <w:p w14:paraId="0023F920" w14:textId="2488DF86" w:rsidR="00390A85" w:rsidRPr="00B87087" w:rsidRDefault="00E56263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fldChar w:fldCharType="end"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6DE114B0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B2359D">
        <w:t>31.12</w:t>
      </w:r>
      <w:r w:rsidR="006A2900">
        <w:t>.2023r.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7EE360E6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</w:t>
      </w:r>
      <w:r w:rsidR="00731E0C">
        <w:t>produkt</w:t>
      </w:r>
      <w:r>
        <w:t xml:space="preserve">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93198F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10BE6E8D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>Zakup</w:t>
      </w:r>
      <w:r w:rsidR="006A2900">
        <w:t>,</w:t>
      </w:r>
      <w:r w:rsidR="004F08BC">
        <w:t xml:space="preserve"> </w:t>
      </w:r>
      <w:r w:rsidR="006A2900">
        <w:t>dostawa i konfiguracja serwera.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63447A08" w14:textId="0E008799" w:rsidR="00E56263" w:rsidRDefault="001D52AC" w:rsidP="00E56263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E56263">
        <w:t>Remont schodów i podjazdu dla osób niepełnosprawnych w Domu Hospicyjnym im. św. Józefa w Sopocie.</w:t>
      </w:r>
    </w:p>
    <w:p w14:paraId="2FBB3423" w14:textId="550A7A3E" w:rsidR="001D52AC" w:rsidRPr="00E56263" w:rsidRDefault="0093198F" w:rsidP="00E56263">
      <w:pPr>
        <w:rPr>
          <w:rFonts w:ascii="Verdana" w:hAnsi="Verdana"/>
          <w:color w:val="014495"/>
        </w:rPr>
      </w:pPr>
      <w:hyperlink r:id="rId13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4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13BA47B4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E56263">
        <w:rPr>
          <w:b/>
          <w:spacing w:val="-2"/>
        </w:rPr>
        <w:t>1</w:t>
      </w:r>
      <w:r w:rsidR="0093198F">
        <w:rPr>
          <w:b/>
          <w:spacing w:val="-2"/>
        </w:rPr>
        <w:t>8</w:t>
      </w:r>
      <w:r w:rsidR="00E56263">
        <w:rPr>
          <w:b/>
          <w:spacing w:val="-2"/>
        </w:rPr>
        <w:t>.07</w:t>
      </w:r>
      <w:r w:rsidR="005375D1">
        <w:rPr>
          <w:b/>
          <w:spacing w:val="-2"/>
        </w:rPr>
        <w:t>.2023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50A994C3" w:rsidR="00894DC1" w:rsidRPr="00B87087" w:rsidRDefault="00E56263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lastRenderedPageBreak/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1C6E789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E56263">
        <w:rPr>
          <w:spacing w:val="-3"/>
        </w:rPr>
        <w:t>10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/rzy</w:t>
      </w:r>
      <w:r w:rsidRPr="00B87087">
        <w:t xml:space="preserve"> </w:t>
      </w:r>
      <w:r>
        <w:t>zdobędzie</w:t>
      </w:r>
      <w:r w:rsidR="00F700C8">
        <w:t>/dą</w:t>
      </w:r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1DC617DC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E56263">
        <w:t>Remont schodów i podjazdu dla osób niepełnosprawnych w Domu Hospicyjnym im. św. Józefa w Sopocie.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1.  Zapoznałem(am)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Lp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538E1874" w:rsidR="00F31B44" w:rsidRPr="00324DA3" w:rsidRDefault="00E56263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Remont schodów i podjazdu dla osób niepełnosprawnych w Domu Hospicyjnym im. św. Józefa w Sopocie.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3EE6A86" w14:textId="77777777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9D6439C" w14:textId="77777777" w:rsidR="006C7A88" w:rsidRDefault="006C7A88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417A5B0" w14:textId="5F74909C" w:rsidR="00390A85" w:rsidRDefault="00390A85" w:rsidP="00E56263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E56263">
        <w:t>Remont schodów i podjazdu dla osób niepełnosprawnych w Domu Hospicyjnym im. św. Józefa w Sopocie.</w:t>
      </w:r>
    </w:p>
    <w:p w14:paraId="490551E6" w14:textId="77777777" w:rsidR="00E56263" w:rsidRPr="00B87087" w:rsidRDefault="00E56263" w:rsidP="00E56263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sectPr w:rsidR="00A32ADE" w:rsidSect="00A0404F">
      <w:headerReference w:type="default" r:id="rId15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48AD"/>
    <w:rsid w:val="00C55180"/>
    <w:rsid w:val="00C96F60"/>
    <w:rsid w:val="00CA60F1"/>
    <w:rsid w:val="00CC7393"/>
    <w:rsid w:val="00CD7194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2E9A"/>
    <w:rsid w:val="00E30773"/>
    <w:rsid w:val="00E35F8E"/>
    <w:rsid w:val="00E4630A"/>
    <w:rsid w:val="00E51833"/>
    <w:rsid w:val="00E53A77"/>
    <w:rsid w:val="00E56263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https://www.portalzp.pl/kody-cpv/szczegoly/roboty-budowlane-6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mailto:gdans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1458</Words>
  <Characters>10385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Gawiuk</cp:lastModifiedBy>
  <cp:revision>8</cp:revision>
  <cp:lastPrinted>2023-09-14T13:12:00Z</cp:lastPrinted>
  <dcterms:created xsi:type="dcterms:W3CDTF">2023-10-04T07:15:00Z</dcterms:created>
  <dcterms:modified xsi:type="dcterms:W3CDTF">2024-03-07T06:51:00Z</dcterms:modified>
</cp:coreProperties>
</file>